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D6" w:rsidRPr="008E3BC5" w:rsidRDefault="00BE0BD6" w:rsidP="00BE0BD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BD6" w:rsidRPr="008E3BC5" w:rsidRDefault="00BE0BD6" w:rsidP="00BE0BD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3BC5">
        <w:rPr>
          <w:rFonts w:ascii="Times New Roman" w:hAnsi="Times New Roman" w:cs="Times New Roman"/>
          <w:b/>
          <w:sz w:val="28"/>
          <w:szCs w:val="28"/>
          <w:lang w:val="kk-KZ"/>
        </w:rPr>
        <w:t>«Қазақстан Республикасының әкімшілік құқығы»</w:t>
      </w:r>
    </w:p>
    <w:p w:rsidR="00BE0BD6" w:rsidRPr="008E3BC5" w:rsidRDefault="00BE0BD6" w:rsidP="00BE0BD6">
      <w:pPr>
        <w:tabs>
          <w:tab w:val="left" w:pos="540"/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BD6" w:rsidRPr="008E3BC5" w:rsidRDefault="00BE0BD6" w:rsidP="008779CF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әкімшілік құқығының түсінігі және негізгі қағидалары. </w:t>
      </w:r>
      <w:r w:rsidRPr="008E3BC5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BE0BD6" w:rsidRPr="008E3BC5" w:rsidRDefault="00BE0BD6" w:rsidP="008779CF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Әкімшілік құқық бұзушылықтар туралы істерді қозғаудың негіздемесі мен тәртібі және оларды қарастыру 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Әкімшілік құқық бұзушылықтың түсінігі, </w:t>
      </w:r>
      <w:r w:rsidR="008E7800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белгісі және құрамы, оның </w:t>
      </w:r>
      <w:r w:rsidR="008E7800" w:rsidRPr="005842D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>қылмыстық құқық бұзушылық</w:t>
      </w:r>
      <w:r w:rsidR="008E7800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пен тәртіптік теріс қылықтан айырмашылығы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Әкімшілік жауапкершілік пен әкімшілік жазалаудан босатудың негіздемесі мен тәртібі.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ндағы мемлекеттік қызметтің түсінігі, қағидалары және түрлері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Әкімшілік жазалаудың түсінігі, мақсаты және оны қолданудың негіздемесі. Әкімшілік жазалаудың жүйесі мен түрлері.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>Негізгі және қосымша әкімшілік жазалаулар. Әкімшілік жазалауды қолданудың ережелері.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Қазақстан Республикасы азаматтығы: азаматтыққа қабылдау шарттары, азаматтыққа қабылдаудан бас тарту негіздемесі және Қазақстан Республикасы азаматтығынан айырылу.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>Әкімшілік құқық пен мемлекеттің құқық қорғау жүйесіндегі әкімшілік – құқықтық ықпал етудің ролі мен маңызы. Әкімшілік – құқықтық ықпал етудің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түрлері, оларды қолданудың шарттары.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Шетелдіктің, азаматтығы жоқ тұлғаның Қазақстан Республикасындағы әкімшілік – құқықтық мәртебесі, оның ерекшеліктері.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</w:t>
      </w:r>
      <w:r w:rsidRPr="008E3B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қоғамдық бiрлестiктердiң түсінігі мен түрлері.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құқық бұзушылықтарды қарастыру бойынша соттар мен уәкілетті лауазымды адамдардың (органдардың) құзыреті.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Мемлекеттік басқарудың құқықтық актілері: оларға қойылатын талаптар, және қабылдау тәртібі.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– құқықтық әдістердің түсінігі, ерекшелігі мен жіктелімі 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мәжбүрлеудің мәні мен оған тән қасиеттер. Әкімшілік мәжбүрлеу шараларын жіктеу. 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</w:t>
      </w:r>
      <w:r w:rsidRPr="008E3BC5">
        <w:rPr>
          <w:rFonts w:ascii="Times New Roman" w:hAnsi="Times New Roman" w:cs="Times New Roman"/>
          <w:sz w:val="28"/>
          <w:szCs w:val="28"/>
          <w:lang w:val="kk-KZ"/>
        </w:rPr>
        <w:t>Әкімшілік ескерту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шаралары. </w:t>
      </w:r>
      <w:r w:rsidRPr="008E3BC5">
        <w:rPr>
          <w:rFonts w:ascii="Times New Roman" w:hAnsi="Times New Roman" w:cs="Times New Roman"/>
          <w:sz w:val="28"/>
          <w:szCs w:val="28"/>
          <w:lang w:val="kk-KZ"/>
        </w:rPr>
        <w:t>Әкімшілік тыю</w:t>
      </w: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шаралары.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Төтенше жағдай режимінің түсінігі мен құқықтық негіздемесі, оның түрлері және енгізу тәртібі. Төтенше жағдай режимі кезіндегі басқару органдары қызметінің ерекшеліктері.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Мемлекеттік басқару саласындағы заңдылықтың түсінігі мен маңызы, оны құқық қорғау органдарымен қамтамасыз ету тәсілдері.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юрисдикция түсінігі, оның принциптері, негізгі қасиеттері мен мемлекеттің құқық қорғау жүйесіндегі ролі.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құқық бұзушылық туралы істер бойынша іс жүргізудің түсінігі, принциптері, тәртібі мен міндеттері. 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lastRenderedPageBreak/>
        <w:t xml:space="preserve"> Әкімшілік құқық бұзушылық туралы істер бойынша іс жүргізудің негізгі кезеңдерінің түсінігі, олардың түрлері мен мазмұны.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құқық бұзушылық туралы істер бойынша іс жүргізу субъектілерінің (қатысушыларының) мінездемесі.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процесс түсінігі, оның түрлері. Әкімшілік іс жүргізудің мәні мен түрлері. 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құқық бұзушылық туралы істер бойынша іс жүргізу түсінігі мен оны қамтамасыз ету шараларының түрлері.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Заңды күшіне енбеген әкімшілік құқық бұзушылық туралы істер бойынша қаулыларды қайта қараудың жалпы шарттары мен тәртібі.  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Заңды күшіне енген әкімшілік құқық бұзушылық туралы істер бойынша қаулыларды және олардың қарастырылған шағымдардың, наразылықтардың нәтижесі бойынша ұйғарымдарды қайта қарау.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құқық бұзушылық туралы істерді қарастыруға уәкілетті органның (лауазымды тұлғаның) заңсыз іс – әрекеттерімен келтірілген зиянды өтеу және оңалту.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Ішкі істерді басқару түсінігі. Қазақстан Республикасы ішкі істер органдары қызметінің құқықтық негізі, жүйесі, құрылымы және функциялары.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жаза қолдану туралы қаулыларды орындау кезеңі, әкімшілік құқық бұзушылық туралы іс жүргізудің кезеңі ретінде. Әкімшілік жаза қолдану туралы қаулыларды орындаудың жалпы ережелері.  </w:t>
      </w:r>
    </w:p>
    <w:p w:rsidR="00BE0BD6" w:rsidRPr="008E3BC5" w:rsidRDefault="00BE0BD6" w:rsidP="00BE0BD6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  <w:r w:rsidRPr="008E3BC5"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  <w:t xml:space="preserve"> Әкімшілік жауапкершілікті жеңілдетуші және ауырлататын мән-жайлар.  </w:t>
      </w:r>
    </w:p>
    <w:p w:rsidR="00BE0BD6" w:rsidRPr="008E3BC5" w:rsidRDefault="00BE0BD6" w:rsidP="00BE0BD6"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spacing w:val="-6"/>
          <w:sz w:val="28"/>
          <w:szCs w:val="28"/>
          <w:lang w:val="kk-KZ" w:eastAsia="en-US"/>
        </w:rPr>
      </w:pPr>
    </w:p>
    <w:p w:rsidR="00BE0BD6" w:rsidRPr="005842D5" w:rsidRDefault="00CB19F7" w:rsidP="00BE0B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0BD6" w:rsidRPr="005842D5">
        <w:rPr>
          <w:rFonts w:ascii="Times New Roman" w:eastAsia="Times New Roman" w:hAnsi="Times New Roman" w:cs="Times New Roman"/>
          <w:b/>
          <w:sz w:val="28"/>
          <w:szCs w:val="28"/>
        </w:rPr>
        <w:t>«Административное право Республики Казахстан»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z w:val="28"/>
          <w:szCs w:val="28"/>
          <w:lang w:eastAsia="en-US"/>
        </w:rPr>
        <w:t>Понятие и основные принципы административного права Республики Казахстан.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Основания и порядок возбуждения и рассмотрения дел об административных правонарушениях.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Понятие, признаки и состав административного правонарушения, его отличие от </w:t>
      </w:r>
      <w:r w:rsidR="007714C4"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уголовного правонарушения </w:t>
      </w: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и дисциплинарного проступка.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Основания и порядок освобождения от административной ответственности и административного взыскания.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Понятие, принципы и виды государственной службы в Республике Казахстан.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Понятие, цели и основания применения административного взыскания. Система и виды административных взысканий.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Основные и дополнительные административные взыскания. Правила наложения административных взысканий.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Гражданство Республики Казахстан: условия приема в гражданство, основания для отказа в приеме в гражданство и утраты гражданства Республики Казахстан.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Роль и значение мер административно-правового воздействия в административном праве и правоохранительной системе государства. Виды мер </w:t>
      </w: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>административно-правового воздействия, условия их применения.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Административно-правовой статус иностранца, лица без гражданства в Республике Казахстан, его особенности.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и виды общественных объединений в Республике Казахстан.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Компетенция судей и уполномоченных должностных лиц (органов) по рассмотрению административных правонарушений.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Правовые акты государственного управления: требования, предъявляемые к ним, и порядок принятия.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Понятие, специфические черты и классификация административно-правовых методов.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Сущность и характерные черты административного принуждения. Классификация мер административного принуждения.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Меры административного предупреждения. Меры административного пресечения.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и правовая основа режима чрезвычайного положения, его виды и порядок ведения. Особенности деятельности органов управления в условиях режима чрезвычайного положения.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и значение законности в сфере государственного управления, способы ее обеспечения правоохранительными органами.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административной юрисдикции, ее принципы, основные черты и роль в правоохранительной системе государства.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Понятие, принципы, порядок и задачи производства по делам об административных правонарушениях.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основных стадий производства по делам об административных правонарушениях, их виды и содержание.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Характеристика субъектов (участников) производства по делам об административных правонарушениях.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 административного процесса, его виды. Сущность  и виды административных производств.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Понятие и виды мер обеспечения производства по делам об административных правонарушениях.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Общие условия и порядок пересмотра постановлений по делам об административных правонарушениях, не вступивших в законную силу. 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Пересмотр вступивших в законную силу постановлений по делам об административных правонарушениях и определений по результатам рассмотрения жалоб, протестов на них.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Реабилитация  и возмещение вреда, причиненного незаконными действиями органа (должностного лица), уполномоченного рассматривать дела об административных правонарушениях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Понятие управления внутренними делами. Правовая основа деятельности, система, структура и функции органов внутренних дел Республики Казахстан.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Стадия исполнения постановлений о наложении административных взысканий, как стадия производства по делам об административных </w:t>
      </w: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>правонарушениях. Общие правила исполнения постановлений о наложении административных взысканий.</w:t>
      </w:r>
    </w:p>
    <w:p w:rsidR="00BE0BD6" w:rsidRPr="005842D5" w:rsidRDefault="00BE0BD6" w:rsidP="00BE0BD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5842D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Обстоятельства, смягчающие и отягчающие административную ответственность.</w:t>
      </w:r>
    </w:p>
    <w:p w:rsidR="002C7F80" w:rsidRPr="005842D5" w:rsidRDefault="002C7F80" w:rsidP="00BE0BD6">
      <w:pPr>
        <w:rPr>
          <w:szCs w:val="28"/>
        </w:rPr>
      </w:pPr>
    </w:p>
    <w:sectPr w:rsidR="002C7F80" w:rsidRPr="005842D5" w:rsidSect="00E47A8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C9" w:rsidRDefault="006B57C9" w:rsidP="00E47A82">
      <w:pPr>
        <w:spacing w:after="0" w:line="240" w:lineRule="auto"/>
      </w:pPr>
      <w:r>
        <w:separator/>
      </w:r>
    </w:p>
  </w:endnote>
  <w:endnote w:type="continuationSeparator" w:id="1">
    <w:p w:rsidR="006B57C9" w:rsidRDefault="006B57C9" w:rsidP="00E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07"/>
    </w:sdtPr>
    <w:sdtContent>
      <w:p w:rsidR="00E47A82" w:rsidRDefault="0092429B">
        <w:pPr>
          <w:pStyle w:val="a7"/>
          <w:jc w:val="center"/>
        </w:pPr>
        <w:fldSimple w:instr=" PAGE   \* MERGEFORMAT ">
          <w:r w:rsidR="005842D5">
            <w:rPr>
              <w:noProof/>
            </w:rPr>
            <w:t>2</w:t>
          </w:r>
        </w:fldSimple>
      </w:p>
    </w:sdtContent>
  </w:sdt>
  <w:p w:rsidR="00E47A82" w:rsidRDefault="00E47A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C9" w:rsidRDefault="006B57C9" w:rsidP="00E47A82">
      <w:pPr>
        <w:spacing w:after="0" w:line="240" w:lineRule="auto"/>
      </w:pPr>
      <w:r>
        <w:separator/>
      </w:r>
    </w:p>
  </w:footnote>
  <w:footnote w:type="continuationSeparator" w:id="1">
    <w:p w:rsidR="006B57C9" w:rsidRDefault="006B57C9" w:rsidP="00E4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8B7"/>
    <w:multiLevelType w:val="hybridMultilevel"/>
    <w:tmpl w:val="7B001C6A"/>
    <w:lvl w:ilvl="0" w:tplc="8AC67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1465C"/>
    <w:multiLevelType w:val="hybridMultilevel"/>
    <w:tmpl w:val="F6FEE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27080"/>
    <w:multiLevelType w:val="hybridMultilevel"/>
    <w:tmpl w:val="5488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4F8F"/>
    <w:multiLevelType w:val="hybridMultilevel"/>
    <w:tmpl w:val="2DEAF2F8"/>
    <w:lvl w:ilvl="0" w:tplc="B5227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BE3C68"/>
    <w:multiLevelType w:val="hybridMultilevel"/>
    <w:tmpl w:val="7734AAD2"/>
    <w:lvl w:ilvl="0" w:tplc="A8BE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88352D"/>
    <w:multiLevelType w:val="hybridMultilevel"/>
    <w:tmpl w:val="CE06788A"/>
    <w:lvl w:ilvl="0" w:tplc="9C4479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27FD3"/>
    <w:multiLevelType w:val="hybridMultilevel"/>
    <w:tmpl w:val="0B5C1D68"/>
    <w:lvl w:ilvl="0" w:tplc="05E0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9A6E8B"/>
    <w:multiLevelType w:val="hybridMultilevel"/>
    <w:tmpl w:val="1A22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D25D8"/>
    <w:multiLevelType w:val="hybridMultilevel"/>
    <w:tmpl w:val="5DC2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245"/>
    <w:rsid w:val="000804E9"/>
    <w:rsid w:val="001225EE"/>
    <w:rsid w:val="00125ED2"/>
    <w:rsid w:val="00176DAD"/>
    <w:rsid w:val="0019303D"/>
    <w:rsid w:val="00197424"/>
    <w:rsid w:val="001B4DE6"/>
    <w:rsid w:val="001E3A1C"/>
    <w:rsid w:val="001F5BD9"/>
    <w:rsid w:val="0029020C"/>
    <w:rsid w:val="002B7A64"/>
    <w:rsid w:val="002C7F80"/>
    <w:rsid w:val="00382395"/>
    <w:rsid w:val="0038356A"/>
    <w:rsid w:val="00385138"/>
    <w:rsid w:val="00422FD6"/>
    <w:rsid w:val="0048225F"/>
    <w:rsid w:val="004B2DF2"/>
    <w:rsid w:val="005615BD"/>
    <w:rsid w:val="005842D5"/>
    <w:rsid w:val="00641FD7"/>
    <w:rsid w:val="006848BA"/>
    <w:rsid w:val="006A1698"/>
    <w:rsid w:val="006B57C9"/>
    <w:rsid w:val="006C2894"/>
    <w:rsid w:val="006C668B"/>
    <w:rsid w:val="007000E0"/>
    <w:rsid w:val="007009E7"/>
    <w:rsid w:val="007316FB"/>
    <w:rsid w:val="0073682B"/>
    <w:rsid w:val="00736D2C"/>
    <w:rsid w:val="00753176"/>
    <w:rsid w:val="00757D6F"/>
    <w:rsid w:val="007606D0"/>
    <w:rsid w:val="00764936"/>
    <w:rsid w:val="00767BE9"/>
    <w:rsid w:val="007714C4"/>
    <w:rsid w:val="00772E81"/>
    <w:rsid w:val="007C1CC1"/>
    <w:rsid w:val="007C4529"/>
    <w:rsid w:val="007D017F"/>
    <w:rsid w:val="00810BB0"/>
    <w:rsid w:val="00834704"/>
    <w:rsid w:val="00837312"/>
    <w:rsid w:val="008779CF"/>
    <w:rsid w:val="00883245"/>
    <w:rsid w:val="008E3BC5"/>
    <w:rsid w:val="008E526A"/>
    <w:rsid w:val="008E7800"/>
    <w:rsid w:val="008F7346"/>
    <w:rsid w:val="00901113"/>
    <w:rsid w:val="00902AD0"/>
    <w:rsid w:val="00904111"/>
    <w:rsid w:val="009062E2"/>
    <w:rsid w:val="0092429B"/>
    <w:rsid w:val="009709F8"/>
    <w:rsid w:val="00983837"/>
    <w:rsid w:val="00987DA8"/>
    <w:rsid w:val="00991C10"/>
    <w:rsid w:val="009B0C85"/>
    <w:rsid w:val="00A52727"/>
    <w:rsid w:val="00A6464C"/>
    <w:rsid w:val="00A94B24"/>
    <w:rsid w:val="00AC08E7"/>
    <w:rsid w:val="00B141BE"/>
    <w:rsid w:val="00B54E73"/>
    <w:rsid w:val="00B91B0E"/>
    <w:rsid w:val="00BA1009"/>
    <w:rsid w:val="00BE0BD6"/>
    <w:rsid w:val="00BE10C0"/>
    <w:rsid w:val="00BE68B6"/>
    <w:rsid w:val="00C335E8"/>
    <w:rsid w:val="00C36C45"/>
    <w:rsid w:val="00C51677"/>
    <w:rsid w:val="00C5679A"/>
    <w:rsid w:val="00CA1B90"/>
    <w:rsid w:val="00CB19F7"/>
    <w:rsid w:val="00CD2032"/>
    <w:rsid w:val="00CD57C9"/>
    <w:rsid w:val="00CE5411"/>
    <w:rsid w:val="00D1019B"/>
    <w:rsid w:val="00D6792D"/>
    <w:rsid w:val="00D808DE"/>
    <w:rsid w:val="00D909E1"/>
    <w:rsid w:val="00D9187D"/>
    <w:rsid w:val="00E42E88"/>
    <w:rsid w:val="00E47A82"/>
    <w:rsid w:val="00E54E6F"/>
    <w:rsid w:val="00E64CC9"/>
    <w:rsid w:val="00E65471"/>
    <w:rsid w:val="00E752C4"/>
    <w:rsid w:val="00E9769D"/>
    <w:rsid w:val="00EB45B6"/>
    <w:rsid w:val="00F17FF9"/>
    <w:rsid w:val="00F2277D"/>
    <w:rsid w:val="00F37784"/>
    <w:rsid w:val="00F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2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77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C66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668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668B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E4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A82"/>
  </w:style>
  <w:style w:type="paragraph" w:styleId="a7">
    <w:name w:val="footer"/>
    <w:basedOn w:val="a"/>
    <w:link w:val="a8"/>
    <w:uiPriority w:val="99"/>
    <w:unhideWhenUsed/>
    <w:rsid w:val="00E4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A82"/>
  </w:style>
  <w:style w:type="paragraph" w:styleId="a9">
    <w:name w:val="Balloon Text"/>
    <w:basedOn w:val="a"/>
    <w:link w:val="aa"/>
    <w:uiPriority w:val="99"/>
    <w:semiHidden/>
    <w:unhideWhenUsed/>
    <w:rsid w:val="001E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A1C"/>
    <w:rPr>
      <w:rFonts w:ascii="Tahoma" w:hAnsi="Tahoma" w:cs="Tahoma"/>
      <w:sz w:val="16"/>
      <w:szCs w:val="16"/>
    </w:rPr>
  </w:style>
  <w:style w:type="character" w:customStyle="1" w:styleId="s0">
    <w:name w:val="s0"/>
    <w:rsid w:val="0019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Канат</cp:lastModifiedBy>
  <cp:revision>74</cp:revision>
  <cp:lastPrinted>2016-06-07T04:31:00Z</cp:lastPrinted>
  <dcterms:created xsi:type="dcterms:W3CDTF">2016-06-03T06:24:00Z</dcterms:created>
  <dcterms:modified xsi:type="dcterms:W3CDTF">2019-07-30T10:25:00Z</dcterms:modified>
</cp:coreProperties>
</file>